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64" w:rsidRPr="002E2364" w:rsidRDefault="002E2364" w:rsidP="002E23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364">
        <w:rPr>
          <w:rFonts w:ascii="Times New Roman" w:hAnsi="Times New Roman" w:cs="Times New Roman"/>
          <w:b/>
          <w:sz w:val="36"/>
          <w:szCs w:val="36"/>
          <w:lang w:val="en-US"/>
        </w:rPr>
        <w:t xml:space="preserve">10 </w:t>
      </w:r>
      <w:r w:rsidRPr="002E2364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2E2364" w:rsidRPr="002E2364" w:rsidRDefault="002E2364" w:rsidP="002E2364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proofErr w:type="gramStart"/>
      <w:r w:rsidRPr="002E236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физике составлена на основе федерального компонента </w:t>
      </w:r>
      <w:r w:rsidRPr="002E236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</w:t>
      </w:r>
      <w:r w:rsidRPr="002E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364">
        <w:rPr>
          <w:rFonts w:ascii="Times New Roman" w:eastAsia="Times New Roman" w:hAnsi="Times New Roman" w:cs="Times New Roman"/>
          <w:b/>
          <w:sz w:val="28"/>
          <w:szCs w:val="28"/>
        </w:rPr>
        <w:t>стандарта среднего (полного) общего образования</w:t>
      </w:r>
      <w:r w:rsidRPr="002E2364">
        <w:rPr>
          <w:rFonts w:ascii="Times New Roman" w:hAnsi="Times New Roman" w:cs="Times New Roman"/>
          <w:b/>
          <w:sz w:val="28"/>
          <w:szCs w:val="28"/>
        </w:rPr>
        <w:t xml:space="preserve">, примерной программы по физике и авторской программы Ю.И. Дика, О.Ф. </w:t>
      </w:r>
      <w:proofErr w:type="spellStart"/>
      <w:r w:rsidRPr="002E2364">
        <w:rPr>
          <w:rFonts w:ascii="Times New Roman" w:hAnsi="Times New Roman" w:cs="Times New Roman"/>
          <w:b/>
          <w:sz w:val="28"/>
          <w:szCs w:val="28"/>
        </w:rPr>
        <w:t>Кабардина</w:t>
      </w:r>
      <w:proofErr w:type="spellEnd"/>
      <w:r w:rsidRPr="002E2364">
        <w:rPr>
          <w:rFonts w:ascii="Times New Roman" w:hAnsi="Times New Roman" w:cs="Times New Roman"/>
          <w:b/>
          <w:sz w:val="28"/>
          <w:szCs w:val="28"/>
        </w:rPr>
        <w:t xml:space="preserve">, В.А. Коровина, В.А. Орлова, А.А. </w:t>
      </w:r>
      <w:proofErr w:type="spellStart"/>
      <w:r w:rsidRPr="002E2364">
        <w:rPr>
          <w:rFonts w:ascii="Times New Roman" w:hAnsi="Times New Roman" w:cs="Times New Roman"/>
          <w:b/>
          <w:sz w:val="28"/>
          <w:szCs w:val="28"/>
        </w:rPr>
        <w:t>Пинского</w:t>
      </w:r>
      <w:proofErr w:type="spellEnd"/>
      <w:r w:rsidRPr="002E2364">
        <w:rPr>
          <w:rFonts w:ascii="Times New Roman" w:hAnsi="Times New Roman" w:cs="Times New Roman"/>
          <w:b/>
          <w:sz w:val="28"/>
          <w:szCs w:val="28"/>
        </w:rPr>
        <w:t xml:space="preserve"> для школ (классов) с углубленным изучением предмета. 10-11 классы</w:t>
      </w:r>
      <w:r w:rsidRPr="002E2364">
        <w:rPr>
          <w:rFonts w:ascii="Times New Roman" w:eastAsia="Batang" w:hAnsi="Times New Roman" w:cs="Times New Roman"/>
          <w:b/>
          <w:sz w:val="28"/>
          <w:szCs w:val="28"/>
        </w:rPr>
        <w:t>.</w:t>
      </w:r>
      <w:proofErr w:type="gramEnd"/>
      <w:r w:rsidRPr="002E2364">
        <w:rPr>
          <w:rFonts w:ascii="Times New Roman" w:eastAsia="Batang" w:hAnsi="Times New Roman" w:cs="Times New Roman"/>
          <w:b/>
          <w:sz w:val="28"/>
          <w:szCs w:val="28"/>
        </w:rPr>
        <w:t xml:space="preserve"> М. Дрофа, 2011г.</w:t>
      </w:r>
    </w:p>
    <w:p w:rsidR="002E2364" w:rsidRPr="002E2364" w:rsidRDefault="002E2364" w:rsidP="002E23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64">
        <w:rPr>
          <w:rFonts w:ascii="Times New Roman" w:eastAsia="Batang" w:hAnsi="Times New Roman" w:cs="Times New Roman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в классах с углубленным изучением физики. </w:t>
      </w:r>
      <w:r w:rsidRPr="002E2364">
        <w:rPr>
          <w:rFonts w:ascii="Times New Roman" w:eastAsia="Batang" w:hAnsi="Times New Roman" w:cs="Times New Roman"/>
          <w:sz w:val="28"/>
          <w:szCs w:val="28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2E2364" w:rsidRPr="002E2364" w:rsidRDefault="002E2364" w:rsidP="002E2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64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стандарта;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2E236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E23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2364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2E2364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учащихся; определяет минимальный набор лабораторных работ, выполняемых учащимися.</w:t>
      </w:r>
    </w:p>
    <w:p w:rsidR="002E2364" w:rsidRPr="002E2364" w:rsidRDefault="002E2364" w:rsidP="002E2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64">
        <w:rPr>
          <w:rFonts w:ascii="Times New Roman" w:hAnsi="Times New Roman" w:cs="Times New Roman"/>
          <w:sz w:val="28"/>
          <w:szCs w:val="28"/>
        </w:rPr>
        <w:t>Рабочая программа определяет инвариантную (обязательную) часть учебного курса физики в старшей школе для классов с углубленным изучением предмета.</w:t>
      </w:r>
    </w:p>
    <w:p w:rsidR="002E2364" w:rsidRPr="002E2364" w:rsidRDefault="002E2364" w:rsidP="002E2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364" w:rsidRPr="002E2364" w:rsidRDefault="002E2364" w:rsidP="002E23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64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выполняет две основные функции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364" w:rsidRPr="002E2364" w:rsidRDefault="002E2364" w:rsidP="002E236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функция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2E2364" w:rsidRPr="002E2364" w:rsidRDefault="002E2364" w:rsidP="002E236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64" w:rsidRPr="002E2364" w:rsidRDefault="002E2364" w:rsidP="002E236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Организационно-планирующая функция 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E2364" w:rsidRPr="002E2364" w:rsidRDefault="002E2364" w:rsidP="002E236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64" w:rsidRPr="002E2364" w:rsidRDefault="002E2364" w:rsidP="002E2364">
      <w:pPr>
        <w:tabs>
          <w:tab w:val="num" w:pos="18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основе построения программы лежат </w:t>
      </w:r>
      <w:r w:rsidRPr="002E2364">
        <w:rPr>
          <w:rFonts w:ascii="Times New Roman" w:eastAsia="Calibri" w:hAnsi="Times New Roman" w:cs="Times New Roman"/>
          <w:b/>
          <w:sz w:val="28"/>
          <w:szCs w:val="28"/>
        </w:rPr>
        <w:t>принципы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 единства, преемственности, вариативности, выделения понятийного ядра, деятельного подхода, системности.</w:t>
      </w:r>
    </w:p>
    <w:p w:rsidR="002E2364" w:rsidRPr="002E2364" w:rsidRDefault="002E2364" w:rsidP="002E2364">
      <w:pPr>
        <w:numPr>
          <w:ilvl w:val="1"/>
          <w:numId w:val="0"/>
        </w:numPr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>Структура документа</w:t>
      </w:r>
    </w:p>
    <w:p w:rsidR="002E2364" w:rsidRPr="002E2364" w:rsidRDefault="002E2364" w:rsidP="002E23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включает пять разделов: </w:t>
      </w:r>
      <w:r w:rsidRPr="002E2364">
        <w:rPr>
          <w:rFonts w:ascii="Times New Roman" w:eastAsia="Calibri" w:hAnsi="Times New Roman" w:cs="Times New Roman"/>
          <w:b/>
          <w:sz w:val="28"/>
          <w:szCs w:val="28"/>
        </w:rPr>
        <w:t>пояснительную записку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E2364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E2364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 учебного материала; </w:t>
      </w:r>
      <w:r w:rsidRPr="002E2364">
        <w:rPr>
          <w:rFonts w:ascii="Times New Roman" w:eastAsia="Calibri" w:hAnsi="Times New Roman" w:cs="Times New Roman"/>
          <w:b/>
          <w:sz w:val="28"/>
          <w:szCs w:val="28"/>
        </w:rPr>
        <w:t>обязательный минимум содержания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по </w:t>
      </w:r>
      <w:r w:rsidRPr="002E2364">
        <w:rPr>
          <w:rFonts w:ascii="Times New Roman" w:hAnsi="Times New Roman" w:cs="Times New Roman"/>
          <w:sz w:val="28"/>
          <w:szCs w:val="28"/>
        </w:rPr>
        <w:t>физике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2E2364">
        <w:rPr>
          <w:rFonts w:ascii="Times New Roman" w:hAnsi="Times New Roman" w:cs="Times New Roman"/>
          <w:sz w:val="28"/>
          <w:szCs w:val="28"/>
        </w:rPr>
        <w:t>10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 классе; </w:t>
      </w:r>
      <w:r w:rsidRPr="002E2364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 учащегося, окончившего </w:t>
      </w:r>
      <w:r w:rsidRPr="002E2364">
        <w:rPr>
          <w:rFonts w:ascii="Times New Roman" w:hAnsi="Times New Roman" w:cs="Times New Roman"/>
          <w:sz w:val="28"/>
          <w:szCs w:val="28"/>
        </w:rPr>
        <w:t>10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</w:p>
    <w:p w:rsidR="002E2364" w:rsidRPr="002E2364" w:rsidRDefault="002E2364" w:rsidP="002E2364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 xml:space="preserve">Общая характеристика учебного предмета </w:t>
      </w:r>
    </w:p>
    <w:p w:rsidR="002E2364" w:rsidRPr="002E2364" w:rsidRDefault="002E2364" w:rsidP="002E236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64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2E2364" w:rsidRPr="002E2364" w:rsidRDefault="002E2364" w:rsidP="002E2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2E2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научным методом познания</w:t>
      </w:r>
      <w:r w:rsidRPr="002E2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 получать объективные знания об окружающем мире</w:t>
      </w:r>
      <w:r w:rsidRPr="002E2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2364" w:rsidRPr="002E2364" w:rsidRDefault="002E2364" w:rsidP="002E2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64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астрономии.</w:t>
      </w:r>
    </w:p>
    <w:p w:rsidR="002E2364" w:rsidRPr="002E2364" w:rsidRDefault="002E2364" w:rsidP="002E2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64">
        <w:rPr>
          <w:rFonts w:ascii="Times New Roman" w:hAnsi="Times New Roman" w:cs="Times New Roman"/>
          <w:sz w:val="28"/>
          <w:szCs w:val="28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Углубленное же изучение предмета позволяет расширить представление о физической науке.</w:t>
      </w:r>
    </w:p>
    <w:p w:rsidR="002E2364" w:rsidRPr="002E2364" w:rsidRDefault="002E2364" w:rsidP="002E2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При составлении </w:t>
      </w:r>
      <w:r w:rsidRPr="002E2364">
        <w:rPr>
          <w:rFonts w:ascii="Times New Roman" w:hAnsi="Times New Roman" w:cs="Times New Roman"/>
          <w:sz w:val="28"/>
          <w:szCs w:val="28"/>
        </w:rPr>
        <w:t xml:space="preserve">данной рабочей программы </w:t>
      </w: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учтены рекомендации Министерства образования об усилении </w:t>
      </w:r>
      <w:proofErr w:type="gramStart"/>
      <w:r w:rsidRPr="002E2364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2E2364">
        <w:rPr>
          <w:rFonts w:ascii="Times New Roman" w:eastAsia="Calibri" w:hAnsi="Times New Roman" w:cs="Times New Roman"/>
          <w:sz w:val="28"/>
          <w:szCs w:val="28"/>
        </w:rPr>
        <w:t>, экспериментальной направленности преподавания физики.</w:t>
      </w:r>
    </w:p>
    <w:p w:rsidR="002E2364" w:rsidRPr="002E2364" w:rsidRDefault="002E2364" w:rsidP="002E2364">
      <w:pPr>
        <w:spacing w:after="0" w:line="240" w:lineRule="auto"/>
        <w:ind w:lef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364">
        <w:rPr>
          <w:rFonts w:ascii="Times New Roman" w:hAnsi="Times New Roman" w:cs="Times New Roman"/>
          <w:b/>
          <w:sz w:val="28"/>
          <w:szCs w:val="28"/>
        </w:rPr>
        <w:lastRenderedPageBreak/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2E2364" w:rsidRPr="002E2364" w:rsidRDefault="002E2364" w:rsidP="002E236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364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2E2364">
        <w:rPr>
          <w:rFonts w:ascii="Times New Roman" w:hAnsi="Times New Roman" w:cs="Times New Roman"/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E2364" w:rsidRPr="002E2364" w:rsidRDefault="002E2364" w:rsidP="002E23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овладение умениями</w:t>
      </w:r>
      <w:r w:rsidRPr="002E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E2364" w:rsidRPr="002E2364" w:rsidRDefault="002E2364" w:rsidP="002E23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E2364" w:rsidRPr="002E2364" w:rsidRDefault="002E2364" w:rsidP="002E23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воспитание 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E2364" w:rsidRPr="002E2364" w:rsidRDefault="002E2364" w:rsidP="002E23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приобретенных знаний и умений 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E2364" w:rsidRPr="002E2364" w:rsidRDefault="002E2364" w:rsidP="002E23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364">
        <w:rPr>
          <w:rFonts w:ascii="Times New Roman" w:eastAsia="Calibri" w:hAnsi="Times New Roman" w:cs="Times New Roman"/>
          <w:sz w:val="28"/>
          <w:szCs w:val="28"/>
        </w:rPr>
        <w:t xml:space="preserve">Согласно школьному учебному плану </w:t>
      </w:r>
      <w:r w:rsidRPr="002E2364">
        <w:rPr>
          <w:rFonts w:ascii="Times New Roman" w:eastAsia="Calibri" w:hAnsi="Times New Roman" w:cs="Times New Roman"/>
          <w:b/>
          <w:sz w:val="28"/>
          <w:szCs w:val="28"/>
        </w:rPr>
        <w:t xml:space="preserve">на изучение </w:t>
      </w:r>
      <w:r w:rsidRPr="002E2364">
        <w:rPr>
          <w:rFonts w:ascii="Times New Roman" w:hAnsi="Times New Roman" w:cs="Times New Roman"/>
          <w:b/>
          <w:sz w:val="28"/>
          <w:szCs w:val="28"/>
        </w:rPr>
        <w:t>физики</w:t>
      </w:r>
      <w:r w:rsidRPr="002E2364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2E2364">
        <w:rPr>
          <w:rFonts w:ascii="Times New Roman" w:hAnsi="Times New Roman" w:cs="Times New Roman"/>
          <w:b/>
          <w:sz w:val="28"/>
          <w:szCs w:val="28"/>
        </w:rPr>
        <w:t>10</w:t>
      </w:r>
      <w:r w:rsidRPr="002E2364">
        <w:rPr>
          <w:rFonts w:ascii="Times New Roman" w:eastAsia="Calibri" w:hAnsi="Times New Roman" w:cs="Times New Roman"/>
          <w:b/>
          <w:sz w:val="28"/>
          <w:szCs w:val="28"/>
        </w:rPr>
        <w:t xml:space="preserve"> классах с углубленным изучением предмета отводится </w:t>
      </w:r>
      <w:r w:rsidRPr="002E2364">
        <w:rPr>
          <w:rFonts w:ascii="Times New Roman" w:hAnsi="Times New Roman" w:cs="Times New Roman"/>
          <w:b/>
          <w:sz w:val="28"/>
          <w:szCs w:val="28"/>
        </w:rPr>
        <w:t>210 часов</w:t>
      </w:r>
    </w:p>
    <w:p w:rsidR="002E2364" w:rsidRPr="002E2364" w:rsidRDefault="002E2364" w:rsidP="002E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завершается итоговым тестом,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составленным согласно требованиям уровню подготовки выпускников основной школы.</w:t>
      </w:r>
    </w:p>
    <w:p w:rsidR="002E2364" w:rsidRPr="002E2364" w:rsidRDefault="002E2364" w:rsidP="002E236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2364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:rsidR="002E2364" w:rsidRPr="002E2364" w:rsidRDefault="002E2364" w:rsidP="002E23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364">
        <w:rPr>
          <w:rFonts w:ascii="Times New Roman" w:eastAsia="Calibri" w:hAnsi="Times New Roman" w:cs="Times New Roman"/>
          <w:b/>
          <w:i/>
          <w:sz w:val="28"/>
          <w:szCs w:val="28"/>
        </w:rPr>
        <w:t>по физике 10 класса</w:t>
      </w:r>
      <w:r w:rsidRPr="002E23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2364" w:rsidRPr="002E2364" w:rsidRDefault="002E2364" w:rsidP="002E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</w:p>
    <w:p w:rsidR="002E2364" w:rsidRPr="002E2364" w:rsidRDefault="002E2364" w:rsidP="002E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</w:t>
      </w:r>
      <w:r w:rsidRPr="002E2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210 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 неделю: </w:t>
      </w:r>
      <w:r w:rsidRPr="002E2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2E2364" w:rsidRPr="002E2364" w:rsidRDefault="002E2364" w:rsidP="002E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контрольных работ </w:t>
      </w:r>
      <w:r w:rsidRPr="002E2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</w:t>
      </w:r>
      <w:r w:rsidRPr="002E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тематических 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2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proofErr w:type="gramStart"/>
      <w:r w:rsidRPr="002E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итоговые</w:t>
      </w:r>
      <w:proofErr w:type="gramEnd"/>
      <w:r w:rsidRPr="002E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 37.</w:t>
      </w:r>
    </w:p>
    <w:p w:rsidR="002E2364" w:rsidRPr="002E2364" w:rsidRDefault="002E2364" w:rsidP="002E2364">
      <w:pPr>
        <w:spacing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2E2364">
        <w:rPr>
          <w:rFonts w:ascii="Times New Roman" w:eastAsia="Batang" w:hAnsi="Times New Roman" w:cs="Times New Roman"/>
          <w:sz w:val="28"/>
          <w:szCs w:val="28"/>
        </w:rPr>
        <w:t xml:space="preserve">В курсе 10 класса рассматриваются вопросы: </w:t>
      </w:r>
      <w:r w:rsidRPr="002E2364">
        <w:rPr>
          <w:rFonts w:ascii="Times New Roman" w:eastAsia="Batang" w:hAnsi="Times New Roman" w:cs="Times New Roman"/>
          <w:b/>
          <w:sz w:val="28"/>
          <w:szCs w:val="28"/>
        </w:rPr>
        <w:t>методы научного познания и физическая картина мира, механика, молекулярная физика, основы термодинамики, электродинамика, электрический ток в различных средах.</w:t>
      </w:r>
    </w:p>
    <w:p w:rsidR="002E2364" w:rsidRPr="002E2364" w:rsidRDefault="002E2364" w:rsidP="002E2364">
      <w:pPr>
        <w:spacing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2364">
        <w:rPr>
          <w:rFonts w:ascii="Times New Roman" w:eastAsia="Batang" w:hAnsi="Times New Roman" w:cs="Times New Roman"/>
          <w:sz w:val="28"/>
          <w:szCs w:val="28"/>
        </w:rPr>
        <w:t>Используемый математический аппарат не выходит за рамки школьной программы по элементарной математике и соответствует уровню математических знаний у учащихся данного возраста.</w:t>
      </w:r>
    </w:p>
    <w:p w:rsidR="002E2364" w:rsidRPr="002E2364" w:rsidRDefault="002E2364" w:rsidP="002E236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2364">
        <w:rPr>
          <w:rFonts w:ascii="Times New Roman" w:eastAsia="Batang" w:hAnsi="Times New Roman" w:cs="Times New Roman"/>
          <w:sz w:val="28"/>
          <w:szCs w:val="28"/>
        </w:rPr>
        <w:t>Программа предусматривает использование Международной системы единиц СИ.</w:t>
      </w:r>
    </w:p>
    <w:p w:rsidR="002E2364" w:rsidRPr="002E2364" w:rsidRDefault="002E2364" w:rsidP="002E2364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2364">
        <w:rPr>
          <w:rFonts w:ascii="Times New Roman" w:eastAsia="Batang" w:hAnsi="Times New Roman" w:cs="Times New Roman"/>
          <w:sz w:val="28"/>
          <w:szCs w:val="28"/>
        </w:rPr>
        <w:t>Время, выделяемое на изучение отдельных тем, в рабочей программе 10 класса рассматривается следующим образом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sz w:val="28"/>
          <w:szCs w:val="28"/>
        </w:rPr>
      </w:pPr>
      <w:r w:rsidRPr="002E2364">
        <w:rPr>
          <w:rFonts w:ascii="Times New Roman" w:eastAsia="Helvetica-Bold" w:hAnsi="Times New Roman"/>
          <w:b/>
          <w:bCs/>
          <w:sz w:val="28"/>
          <w:szCs w:val="28"/>
        </w:rPr>
        <w:t>Методы научного познания и физическая картина мира (6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Helvetica-Bold" w:hAnsi="Times New Roman"/>
          <w:b/>
          <w:bCs/>
          <w:sz w:val="28"/>
          <w:szCs w:val="28"/>
        </w:rPr>
        <w:t xml:space="preserve">Механика </w:t>
      </w:r>
      <w:r w:rsidRPr="002E2364">
        <w:rPr>
          <w:rFonts w:ascii="Times New Roman" w:eastAsia="Times-Roman" w:hAnsi="Times New Roman"/>
          <w:sz w:val="28"/>
          <w:szCs w:val="28"/>
        </w:rPr>
        <w:t>(56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Физические величины и их измерение (4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Основы кинематики (8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Основы динамики (14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Элементы статики (4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Вращательное движение твердых тел (6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Законы сохранения в механике (12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Механические колебания и волны (8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  <w:r w:rsidRPr="002E2364">
        <w:rPr>
          <w:rFonts w:ascii="Times New Roman" w:eastAsia="Helvetica-Bold" w:hAnsi="Times New Roman"/>
          <w:b/>
          <w:bCs/>
          <w:sz w:val="28"/>
          <w:szCs w:val="28"/>
        </w:rPr>
        <w:t>Молекулярная физика (36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sz w:val="28"/>
          <w:szCs w:val="28"/>
        </w:rPr>
      </w:pPr>
      <w:r w:rsidRPr="002E2364">
        <w:rPr>
          <w:rFonts w:ascii="Times New Roman" w:eastAsia="Helvetica-Bold" w:hAnsi="Times New Roman"/>
          <w:b/>
          <w:bCs/>
          <w:sz w:val="28"/>
          <w:szCs w:val="28"/>
        </w:rPr>
        <w:t>Основы термодинамики (14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Helvetica-Bold" w:hAnsi="Times New Roman"/>
          <w:b/>
          <w:bCs/>
          <w:sz w:val="28"/>
          <w:szCs w:val="28"/>
        </w:rPr>
        <w:t xml:space="preserve">Электродинамика </w:t>
      </w:r>
      <w:r w:rsidRPr="002E2364">
        <w:rPr>
          <w:rFonts w:ascii="Times New Roman" w:eastAsia="Times-Roman" w:hAnsi="Times New Roman"/>
          <w:sz w:val="28"/>
          <w:szCs w:val="28"/>
        </w:rPr>
        <w:t>(60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Электрическое поле (14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Законы постоянного тока (8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Магнитное поле (10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Times-Roman" w:hAnsi="Times New Roman"/>
          <w:sz w:val="28"/>
          <w:szCs w:val="28"/>
        </w:rPr>
        <w:t>Электромагнитная индукция (14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sz w:val="28"/>
          <w:szCs w:val="28"/>
        </w:rPr>
      </w:pPr>
      <w:r w:rsidRPr="002E2364">
        <w:rPr>
          <w:rFonts w:ascii="Times New Roman" w:eastAsia="Helvetica-Bold" w:hAnsi="Times New Roman"/>
          <w:b/>
          <w:bCs/>
          <w:sz w:val="28"/>
          <w:szCs w:val="28"/>
        </w:rPr>
        <w:t>Электрический ток в различных средах (14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sz w:val="28"/>
          <w:szCs w:val="28"/>
        </w:rPr>
      </w:pPr>
      <w:r w:rsidRPr="002E2364">
        <w:rPr>
          <w:rFonts w:ascii="Times New Roman" w:eastAsia="Helvetica-Bold" w:hAnsi="Times New Roman"/>
          <w:b/>
          <w:bCs/>
          <w:sz w:val="28"/>
          <w:szCs w:val="28"/>
        </w:rPr>
        <w:lastRenderedPageBreak/>
        <w:t>Обобщающие уроки (4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sz w:val="28"/>
          <w:szCs w:val="28"/>
        </w:rPr>
      </w:pPr>
      <w:r w:rsidRPr="002E2364">
        <w:rPr>
          <w:rFonts w:ascii="Times New Roman" w:eastAsia="Helvetica-Bold" w:hAnsi="Times New Roman"/>
          <w:b/>
          <w:bCs/>
          <w:sz w:val="28"/>
          <w:szCs w:val="28"/>
        </w:rPr>
        <w:t>Физический практикум (20 ч)</w:t>
      </w:r>
    </w:p>
    <w:p w:rsidR="002E2364" w:rsidRPr="002E2364" w:rsidRDefault="002E2364" w:rsidP="002E236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2E2364">
        <w:rPr>
          <w:rFonts w:ascii="Times New Roman" w:eastAsia="Helvetica-Bold" w:hAnsi="Times New Roman"/>
          <w:b/>
          <w:bCs/>
          <w:sz w:val="28"/>
          <w:szCs w:val="28"/>
        </w:rPr>
        <w:t xml:space="preserve">Резервное время </w:t>
      </w:r>
      <w:r w:rsidRPr="002E2364">
        <w:rPr>
          <w:rFonts w:ascii="Times New Roman" w:eastAsia="Times-Roman" w:hAnsi="Times New Roman"/>
          <w:sz w:val="28"/>
          <w:szCs w:val="28"/>
        </w:rPr>
        <w:t>(14 ч)</w:t>
      </w:r>
    </w:p>
    <w:p w:rsidR="002E2364" w:rsidRPr="002E2364" w:rsidRDefault="002E2364" w:rsidP="002E2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В основной материал 10 класса входят: законы кинематики, законы Ньютона, силы в природе, основные положения МКТ, основное уравнение МКТ газов, I и II закон термодинамики, закон Кулона, законы Ома.</w:t>
      </w:r>
    </w:p>
    <w:p w:rsidR="002E2364" w:rsidRPr="002E2364" w:rsidRDefault="002E2364" w:rsidP="002E2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отражена роль в развитии физики и техники следующих ученых: Г.Галилея, И.Ньютона, Д.И.Менделеева, М.Фарадея, Ш.Кулона, Г.Ома</w:t>
      </w:r>
    </w:p>
    <w:p w:rsidR="002E2364" w:rsidRPr="002E2364" w:rsidRDefault="002E2364" w:rsidP="002E2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2E2364" w:rsidRPr="002E2364" w:rsidRDefault="002E2364" w:rsidP="002E2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2E2364" w:rsidRPr="002E2364" w:rsidRDefault="002E2364" w:rsidP="002E2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2E2364" w:rsidRPr="002E2364" w:rsidRDefault="002E2364" w:rsidP="002E2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преподавании используются:</w:t>
      </w:r>
    </w:p>
    <w:p w:rsidR="002E2364" w:rsidRPr="002E2364" w:rsidRDefault="002E2364" w:rsidP="002E236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Классно-урочная система</w:t>
      </w:r>
    </w:p>
    <w:p w:rsidR="002E2364" w:rsidRPr="002E2364" w:rsidRDefault="002E2364" w:rsidP="002E236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Лабораторные и практические занятия.</w:t>
      </w:r>
    </w:p>
    <w:p w:rsidR="002E2364" w:rsidRPr="002E2364" w:rsidRDefault="002E2364" w:rsidP="002E236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Применение мультимедийного материала.</w:t>
      </w:r>
    </w:p>
    <w:p w:rsidR="002E2364" w:rsidRPr="002E2364" w:rsidRDefault="002E2364" w:rsidP="002E236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Решение экспериментальных задач.</w:t>
      </w:r>
    </w:p>
    <w:p w:rsidR="002E2364" w:rsidRDefault="002E2364" w:rsidP="002E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завершается итоговым тестом, составленным согласно требованиям уровню подготовки выпускников основной школы.</w:t>
      </w:r>
    </w:p>
    <w:p w:rsidR="00FB72A4" w:rsidRPr="002E2364" w:rsidRDefault="00FB72A4">
      <w:pPr>
        <w:rPr>
          <w:sz w:val="28"/>
          <w:szCs w:val="28"/>
        </w:rPr>
      </w:pPr>
    </w:p>
    <w:sectPr w:rsidR="00FB72A4" w:rsidRPr="002E2364" w:rsidSect="002E23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1766"/>
    <w:rsid w:val="002E2364"/>
    <w:rsid w:val="00571766"/>
    <w:rsid w:val="0059114A"/>
    <w:rsid w:val="005D7919"/>
    <w:rsid w:val="0072221C"/>
    <w:rsid w:val="009350C9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DFE6-DE50-4FC8-9D96-1F7AF5C0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licey82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VNY</dc:creator>
  <cp:keywords/>
  <dc:description/>
  <cp:lastModifiedBy>1</cp:lastModifiedBy>
  <cp:revision>6</cp:revision>
  <dcterms:created xsi:type="dcterms:W3CDTF">2014-12-18T07:11:00Z</dcterms:created>
  <dcterms:modified xsi:type="dcterms:W3CDTF">2021-01-24T15:31:00Z</dcterms:modified>
</cp:coreProperties>
</file>